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教学录像技术要求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录像环境光线充足、安静，教师衣着整洁，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eastAsia="zh-CN"/>
        </w:rPr>
        <w:t>文字展示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清楚，声音与画面清晰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eastAsia="zh-CN"/>
        </w:rPr>
        <w:t>、流畅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。避免在镜头中出现有广告嫌疑或与课程无关的标识等内容。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50" w:leftChars="0"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教学录像与素材等视频文件的技术标准：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50"/>
        <w:jc w:val="left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val="en-US" w:eastAsia="zh-CN"/>
        </w:rPr>
        <w:t>1）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视频文件采用avi、wmv、mpg、mp4等常见格式，视频分辨率为高清720P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eastAsia="zh-CN"/>
        </w:rPr>
        <w:t>及以上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50"/>
        <w:jc w:val="left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val="en-US" w:eastAsia="zh-CN"/>
        </w:rPr>
        <w:t>2）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视频文件可以在Media Player、</w:t>
      </w:r>
      <w:r>
        <w:rPr>
          <w:rFonts w:hint="default" w:ascii="Times New Roman" w:hAnsi="Times New Roman" w:eastAsia="仿宋" w:cs="Times New Roman"/>
          <w:sz w:val="30"/>
          <w:szCs w:val="30"/>
        </w:rPr>
        <w:t>暴风影音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等常见媒体播放器上播放，用户可对音视频课件实现播放、暂停、停止、跳跃等功能。</w:t>
      </w:r>
    </w:p>
    <w:p>
      <w:pPr>
        <w:jc w:val="left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NmU1ZjUzOTFlYzgwMGE0MjkxYjQyZDA4YzBlNTEifQ=="/>
  </w:docVars>
  <w:rsids>
    <w:rsidRoot w:val="00000000"/>
    <w:rsid w:val="17BB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2024-04-08T06:37:59Z</dcterms:created>
  <dc:creator>U8.15</dc:creator>
  <cp:lastModifiedBy>四火一燚</cp:lastModifiedBy>
  <dcterms:modified xsi:type="dcterms:W3CDTF">2024-04-08T06:38:12Z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5EA207078C694165A029F10C83E2849B_12</vt:lpwstr>
  </property>
</Properties>
</file>